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E4A" w:rsidRPr="005B3AB0" w:rsidRDefault="00840E7E" w:rsidP="005B3AB0">
      <w:pPr>
        <w:pStyle w:val="NoSpacing"/>
        <w:jc w:val="center"/>
        <w:rPr>
          <w:rFonts w:ascii="Comic Sans MS" w:hAnsi="Comic Sans MS" w:cs="Comic Sans MS"/>
          <w:b/>
          <w:bCs/>
          <w:sz w:val="28"/>
          <w:szCs w:val="28"/>
        </w:rPr>
      </w:pPr>
      <w:r>
        <w:rPr>
          <w:rFonts w:ascii="Comic Sans MS" w:hAnsi="Comic Sans MS" w:cs="Comic Sans MS"/>
          <w:b/>
          <w:bCs/>
          <w:noProof/>
          <w:sz w:val="28"/>
          <w:szCs w:val="28"/>
        </w:rPr>
        <w:drawing>
          <wp:anchor distT="0" distB="0" distL="114300" distR="114300" simplePos="0" relativeHeight="251659264" behindDoc="0" locked="0" layoutInCell="1" allowOverlap="1">
            <wp:simplePos x="0" y="0"/>
            <wp:positionH relativeFrom="column">
              <wp:posOffset>4585970</wp:posOffset>
            </wp:positionH>
            <wp:positionV relativeFrom="paragraph">
              <wp:posOffset>-27940</wp:posOffset>
            </wp:positionV>
            <wp:extent cx="1372235" cy="1104900"/>
            <wp:effectExtent l="19050" t="0" r="0" b="0"/>
            <wp:wrapTopAndBottom/>
            <wp:docPr id="2" name="Picture 1" descr="HCP-logo-_col-lo-re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P-logo-_col-lo-res-final"/>
                    <pic:cNvPicPr>
                      <a:picLocks noChangeAspect="1" noChangeArrowheads="1"/>
                    </pic:cNvPicPr>
                  </pic:nvPicPr>
                  <pic:blipFill>
                    <a:blip r:embed="rId7"/>
                    <a:srcRect/>
                    <a:stretch>
                      <a:fillRect/>
                    </a:stretch>
                  </pic:blipFill>
                  <pic:spPr bwMode="auto">
                    <a:xfrm>
                      <a:off x="0" y="0"/>
                      <a:ext cx="1372235" cy="1104900"/>
                    </a:xfrm>
                    <a:prstGeom prst="rect">
                      <a:avLst/>
                    </a:prstGeom>
                    <a:noFill/>
                    <a:ln w="9525">
                      <a:noFill/>
                      <a:miter lim="800000"/>
                      <a:headEnd/>
                      <a:tailEnd/>
                    </a:ln>
                  </pic:spPr>
                </pic:pic>
              </a:graphicData>
            </a:graphic>
          </wp:anchor>
        </w:drawing>
      </w:r>
      <w:r w:rsidR="00756E4A" w:rsidRPr="005B3AB0">
        <w:rPr>
          <w:rFonts w:ascii="Comic Sans MS" w:hAnsi="Comic Sans MS" w:cs="Comic Sans MS"/>
          <w:b/>
          <w:bCs/>
          <w:sz w:val="28"/>
          <w:szCs w:val="28"/>
        </w:rPr>
        <w:t>Healthy Communities Partnership: Lanark, Leeds and Grenville</w:t>
      </w:r>
    </w:p>
    <w:p w:rsidR="00756E4A" w:rsidRPr="005B3AB0" w:rsidRDefault="00756E4A" w:rsidP="005B3AB0">
      <w:pPr>
        <w:pStyle w:val="NoSpacing"/>
        <w:jc w:val="center"/>
        <w:rPr>
          <w:rFonts w:ascii="Comic Sans MS" w:hAnsi="Comic Sans MS" w:cs="Comic Sans MS"/>
          <w:b/>
          <w:bCs/>
          <w:sz w:val="28"/>
          <w:szCs w:val="28"/>
        </w:rPr>
      </w:pPr>
      <w:r w:rsidRPr="005B3AB0">
        <w:rPr>
          <w:rFonts w:ascii="Comic Sans MS" w:hAnsi="Comic Sans MS" w:cs="Comic Sans MS"/>
          <w:b/>
          <w:bCs/>
          <w:sz w:val="28"/>
          <w:szCs w:val="28"/>
        </w:rPr>
        <w:t>Spring 2012 Update</w:t>
      </w:r>
    </w:p>
    <w:p w:rsidR="00840E7E" w:rsidRDefault="00840E7E" w:rsidP="005B3AB0">
      <w:pPr>
        <w:pStyle w:val="NoSpacing"/>
        <w:jc w:val="center"/>
        <w:rPr>
          <w:rFonts w:ascii="Comic Sans MS" w:hAnsi="Comic Sans MS" w:cs="Comic Sans MS"/>
          <w:b/>
          <w:bCs/>
        </w:rPr>
      </w:pPr>
    </w:p>
    <w:p w:rsidR="00840E7E" w:rsidRDefault="00840E7E" w:rsidP="005B3AB0">
      <w:pPr>
        <w:pStyle w:val="NoSpacing"/>
        <w:jc w:val="center"/>
        <w:rPr>
          <w:rFonts w:ascii="Comic Sans MS" w:hAnsi="Comic Sans MS" w:cs="Comic Sans MS"/>
          <w:b/>
          <w:bCs/>
        </w:rPr>
        <w:sectPr w:rsidR="00840E7E" w:rsidSect="00840E7E">
          <w:type w:val="continuous"/>
          <w:pgSz w:w="12240" w:h="15840" w:code="1"/>
          <w:pgMar w:top="720" w:right="734" w:bottom="720" w:left="734" w:header="706" w:footer="706" w:gutter="0"/>
          <w:cols w:num="2" w:space="720"/>
          <w:docGrid w:linePitch="360"/>
        </w:sectPr>
      </w:pPr>
    </w:p>
    <w:p w:rsidR="00756E4A" w:rsidRDefault="00756E4A" w:rsidP="00840E7E">
      <w:pPr>
        <w:pStyle w:val="NoSpacing"/>
        <w:jc w:val="both"/>
        <w:rPr>
          <w:sz w:val="16"/>
          <w:szCs w:val="16"/>
        </w:rPr>
      </w:pPr>
    </w:p>
    <w:p w:rsidR="00840E7E" w:rsidRPr="00840E7E" w:rsidRDefault="00840E7E" w:rsidP="00840E7E">
      <w:pPr>
        <w:pStyle w:val="NoSpacing"/>
        <w:jc w:val="both"/>
        <w:rPr>
          <w:sz w:val="16"/>
          <w:szCs w:val="16"/>
        </w:rPr>
        <w:sectPr w:rsidR="00840E7E" w:rsidRPr="00840E7E" w:rsidSect="005B3AB0">
          <w:type w:val="continuous"/>
          <w:pgSz w:w="12240" w:h="15840" w:code="1"/>
          <w:pgMar w:top="720" w:right="734" w:bottom="720" w:left="734" w:header="706" w:footer="706" w:gutter="0"/>
          <w:cols w:space="720"/>
          <w:docGrid w:linePitch="360"/>
        </w:sectPr>
      </w:pPr>
    </w:p>
    <w:p w:rsidR="00756E4A" w:rsidRPr="00955A9B" w:rsidRDefault="00756E4A" w:rsidP="00F31AA6">
      <w:pPr>
        <w:pStyle w:val="NoSpacing"/>
        <w:rPr>
          <w:rFonts w:ascii="Comic Sans MS" w:hAnsi="Comic Sans MS" w:cs="Comic Sans MS"/>
          <w:b/>
          <w:bCs/>
        </w:rPr>
      </w:pPr>
      <w:r w:rsidRPr="00955A9B">
        <w:rPr>
          <w:rFonts w:ascii="Comic Sans MS" w:hAnsi="Comic Sans MS" w:cs="Comic Sans MS"/>
          <w:b/>
          <w:bCs/>
        </w:rPr>
        <w:lastRenderedPageBreak/>
        <w:t>Keeping you informed</w:t>
      </w:r>
    </w:p>
    <w:p w:rsidR="00756E4A" w:rsidRDefault="00756E4A" w:rsidP="00956A89">
      <w:pPr>
        <w:pStyle w:val="NoSpacing"/>
        <w:jc w:val="both"/>
      </w:pPr>
      <w:r>
        <w:t xml:space="preserve">When the Healthy Community Partnership: Lanark, Leeds and Grenville began early in 2010, one of our goals was to involve as many partners, whether individuals or organizations, as </w:t>
      </w:r>
      <w:r w:rsidR="00956A89">
        <w:t>were interested</w:t>
      </w:r>
      <w:r>
        <w:t xml:space="preserve"> in the process of making our communities as healthy as possible. We worked towards this through two community events in October of 2010 and March of 2011. </w:t>
      </w:r>
    </w:p>
    <w:p w:rsidR="00756E4A" w:rsidRPr="00840E7E" w:rsidRDefault="00756E4A" w:rsidP="00956A89">
      <w:pPr>
        <w:pStyle w:val="NoSpacing"/>
        <w:jc w:val="both"/>
        <w:rPr>
          <w:sz w:val="16"/>
          <w:szCs w:val="16"/>
        </w:rPr>
      </w:pPr>
    </w:p>
    <w:p w:rsidR="00756E4A" w:rsidRDefault="00756E4A" w:rsidP="00956A89">
      <w:pPr>
        <w:pStyle w:val="NoSpacing"/>
        <w:jc w:val="both"/>
      </w:pPr>
      <w:r>
        <w:t>We want to do more to keep everyone informed between key events. This update is our way of doing that. If you receive this update by email, please forward it within your own network to spread the word. If you receive a hard copy, feel free to make and share copies.</w:t>
      </w:r>
    </w:p>
    <w:p w:rsidR="00756E4A" w:rsidRPr="00840E7E" w:rsidRDefault="00756E4A" w:rsidP="00840E7E">
      <w:pPr>
        <w:pStyle w:val="NoSpacing"/>
        <w:jc w:val="both"/>
        <w:rPr>
          <w:sz w:val="16"/>
          <w:szCs w:val="16"/>
        </w:rPr>
      </w:pPr>
    </w:p>
    <w:p w:rsidR="00756E4A" w:rsidRPr="00F1261E" w:rsidRDefault="00756E4A" w:rsidP="00F31AA6">
      <w:pPr>
        <w:pStyle w:val="NoSpacing"/>
        <w:rPr>
          <w:rFonts w:ascii="Comic Sans MS" w:hAnsi="Comic Sans MS" w:cs="Comic Sans MS"/>
          <w:b/>
          <w:bCs/>
        </w:rPr>
      </w:pPr>
      <w:r w:rsidRPr="00F1261E">
        <w:rPr>
          <w:rFonts w:ascii="Comic Sans MS" w:hAnsi="Comic Sans MS" w:cs="Comic Sans MS"/>
          <w:b/>
          <w:bCs/>
        </w:rPr>
        <w:t>Why was the partnership created?</w:t>
      </w:r>
    </w:p>
    <w:p w:rsidR="00756E4A" w:rsidRDefault="00756E4A" w:rsidP="00956A89">
      <w:pPr>
        <w:pStyle w:val="NoSpacing"/>
        <w:jc w:val="both"/>
      </w:pPr>
      <w:r>
        <w:t xml:space="preserve">The Healthy Community Partnership was created to foster the growth of health-promoting policy in Lanark. Leeds and </w:t>
      </w:r>
      <w:smartTag w:uri="urn:schemas-microsoft-com:office:smarttags" w:element="PlaceName">
        <w:smartTag w:uri="urn:schemas-microsoft-com:office:smarttags" w:element="place">
          <w:smartTag w:uri="urn:schemas-microsoft-com:office:smarttags" w:element="PlaceName">
            <w:r>
              <w:t>Grenville</w:t>
            </w:r>
          </w:smartTag>
          <w:r>
            <w:t xml:space="preserve"> </w:t>
          </w:r>
          <w:smartTag w:uri="urn:schemas-microsoft-com:office:smarttags" w:element="PlaceType">
            <w:r>
              <w:t>Counties</w:t>
            </w:r>
          </w:smartTag>
        </w:smartTag>
      </w:smartTag>
      <w:r>
        <w:t xml:space="preserve"> in six priority areas: </w:t>
      </w:r>
    </w:p>
    <w:p w:rsidR="00756E4A" w:rsidRPr="00F1261E" w:rsidRDefault="00756E4A" w:rsidP="00956A89">
      <w:pPr>
        <w:pStyle w:val="NoSpacing"/>
        <w:jc w:val="both"/>
        <w:rPr>
          <w:b/>
          <w:bCs/>
        </w:rPr>
      </w:pPr>
      <w:proofErr w:type="gramStart"/>
      <w:r>
        <w:t>healthy</w:t>
      </w:r>
      <w:proofErr w:type="gramEnd"/>
      <w:r>
        <w:t xml:space="preserve"> eating, physical activity, sport and recreation, injury prevention, mental well-being and resiliency, tobacco use/exposure, and substance and alcohol misuse. Healthy public policy development is one of 5 health promoting strategies outlined in the 1986 Ottawa Charter for Health Promotion.</w:t>
      </w:r>
    </w:p>
    <w:p w:rsidR="00756E4A" w:rsidRPr="00840E7E" w:rsidRDefault="00756E4A" w:rsidP="00840E7E">
      <w:pPr>
        <w:pStyle w:val="NoSpacing"/>
        <w:jc w:val="both"/>
        <w:rPr>
          <w:sz w:val="16"/>
          <w:szCs w:val="16"/>
        </w:rPr>
      </w:pPr>
    </w:p>
    <w:p w:rsidR="00756E4A" w:rsidRPr="00072118" w:rsidRDefault="00756E4A" w:rsidP="00F31AA6">
      <w:pPr>
        <w:pStyle w:val="NoSpacing"/>
        <w:rPr>
          <w:rFonts w:ascii="Comic Sans MS" w:hAnsi="Comic Sans MS" w:cs="Comic Sans MS"/>
          <w:b/>
          <w:bCs/>
        </w:rPr>
      </w:pPr>
      <w:r>
        <w:rPr>
          <w:rFonts w:ascii="Comic Sans MS" w:hAnsi="Comic Sans MS" w:cs="Comic Sans MS"/>
          <w:b/>
          <w:bCs/>
        </w:rPr>
        <w:t>What did the partnership accomplish in 2011</w:t>
      </w:r>
      <w:r w:rsidRPr="00072118">
        <w:rPr>
          <w:rFonts w:ascii="Comic Sans MS" w:hAnsi="Comic Sans MS" w:cs="Comic Sans MS"/>
          <w:b/>
          <w:bCs/>
        </w:rPr>
        <w:t>?</w:t>
      </w:r>
    </w:p>
    <w:p w:rsidR="00756E4A" w:rsidRDefault="00756E4A" w:rsidP="00956A89">
      <w:pPr>
        <w:pStyle w:val="NoSpacing"/>
        <w:jc w:val="both"/>
      </w:pPr>
      <w:r>
        <w:t xml:space="preserve">Looking back, the past year has been busy. We started the year with a complete community picture </w:t>
      </w:r>
      <w:hyperlink r:id="rId8" w:anchor="Profile" w:history="1">
        <w:r w:rsidRPr="00ED5C37">
          <w:rPr>
            <w:rStyle w:val="Hyperlink"/>
            <w:rFonts w:cs="Calibri"/>
          </w:rPr>
          <w:t>www.healthyllg.net/library.html#Profile</w:t>
        </w:r>
      </w:hyperlink>
      <w:r>
        <w:t xml:space="preserve">  including focus group discussions and local data on each of 6 areas. </w:t>
      </w:r>
    </w:p>
    <w:p w:rsidR="00756E4A" w:rsidRPr="00840E7E" w:rsidRDefault="00756E4A" w:rsidP="00956A89">
      <w:pPr>
        <w:pStyle w:val="NoSpacing"/>
        <w:jc w:val="both"/>
        <w:rPr>
          <w:sz w:val="16"/>
          <w:szCs w:val="16"/>
        </w:rPr>
      </w:pPr>
    </w:p>
    <w:p w:rsidR="00C67316" w:rsidRDefault="00756E4A" w:rsidP="00C67316">
      <w:pPr>
        <w:pStyle w:val="NoSpacing"/>
        <w:jc w:val="both"/>
      </w:pPr>
      <w:r>
        <w:t xml:space="preserve">Our first step was to invite people who had expressed an interest in being on the core group (from the October 2010 community meeting) to participate in a </w:t>
      </w:r>
      <w:r w:rsidRPr="000A027D">
        <w:rPr>
          <w:b/>
          <w:bCs/>
        </w:rPr>
        <w:t>priority setting workshop</w:t>
      </w:r>
      <w:r>
        <w:t xml:space="preserve"> on January 6, 2011. From that day, a set of 2 </w:t>
      </w:r>
      <w:r w:rsidR="00956A89">
        <w:t>recommended actions</w:t>
      </w:r>
      <w:r>
        <w:t xml:space="preserve"> for each of</w:t>
      </w:r>
    </w:p>
    <w:p w:rsidR="00C96B26" w:rsidRDefault="00756E4A" w:rsidP="00C96B26">
      <w:pPr>
        <w:pStyle w:val="NoSpacing"/>
        <w:jc w:val="both"/>
      </w:pPr>
      <w:r>
        <w:t xml:space="preserve"> </w:t>
      </w:r>
      <w:proofErr w:type="gramStart"/>
      <w:r>
        <w:t>the</w:t>
      </w:r>
      <w:proofErr w:type="gramEnd"/>
      <w:r>
        <w:t xml:space="preserve"> 6 areas w</w:t>
      </w:r>
      <w:r w:rsidR="000C7091">
        <w:t>ere</w:t>
      </w:r>
      <w:r>
        <w:t xml:space="preserve"> </w:t>
      </w:r>
      <w:r w:rsidR="00956A89">
        <w:t xml:space="preserve">developed </w:t>
      </w:r>
    </w:p>
    <w:p w:rsidR="00756E4A" w:rsidRDefault="005815F9" w:rsidP="00C96B26">
      <w:pPr>
        <w:pStyle w:val="NoSpacing"/>
        <w:jc w:val="both"/>
      </w:pPr>
      <w:hyperlink r:id="rId9" w:history="1">
        <w:r w:rsidR="00756E4A" w:rsidRPr="004C298A">
          <w:rPr>
            <w:rStyle w:val="Hyperlink"/>
            <w:rFonts w:cs="Calibri"/>
          </w:rPr>
          <w:t>www.healthyllg.net/resources/HCP_LLG_Community_Picture_Summary.pdf</w:t>
        </w:r>
      </w:hyperlink>
      <w:r w:rsidR="00756E4A">
        <w:t xml:space="preserve">  At the same time, two priority areas for the partnership’s work in 2011 were chosen, based on what community members and agencies had emphasized: physical activity and recreation, and mental well-being and resiliency.</w:t>
      </w:r>
    </w:p>
    <w:p w:rsidR="00756E4A" w:rsidRPr="00840E7E" w:rsidRDefault="00756E4A" w:rsidP="00956A89">
      <w:pPr>
        <w:pStyle w:val="NoSpacing"/>
        <w:jc w:val="both"/>
        <w:rPr>
          <w:sz w:val="16"/>
          <w:szCs w:val="16"/>
        </w:rPr>
      </w:pPr>
    </w:p>
    <w:p w:rsidR="00756E4A" w:rsidRDefault="00756E4A" w:rsidP="00A57B55">
      <w:pPr>
        <w:pStyle w:val="NoSpacing"/>
        <w:jc w:val="both"/>
      </w:pPr>
      <w:r>
        <w:lastRenderedPageBreak/>
        <w:t xml:space="preserve">A </w:t>
      </w:r>
      <w:r w:rsidRPr="000A027D">
        <w:rPr>
          <w:b/>
          <w:bCs/>
        </w:rPr>
        <w:t>Community Partner Day</w:t>
      </w:r>
      <w:r>
        <w:t xml:space="preserve"> was held on March 23, 2011 with a number of objectives: to take a look at the network mapping results from the work completed in </w:t>
      </w:r>
    </w:p>
    <w:p w:rsidR="00756E4A" w:rsidRDefault="00756E4A" w:rsidP="00127A53">
      <w:pPr>
        <w:pStyle w:val="NoSpacing"/>
      </w:pPr>
    </w:p>
    <w:p w:rsidR="00756E4A" w:rsidRDefault="00756E4A" w:rsidP="000C7091">
      <w:pPr>
        <w:pStyle w:val="NoSpacing"/>
        <w:jc w:val="both"/>
      </w:pPr>
      <w:r>
        <w:t xml:space="preserve">2010; provide an overview of a specific model of governance or organizing to get the work done; and to </w:t>
      </w:r>
      <w:r w:rsidR="000C7091">
        <w:t>solicit input</w:t>
      </w:r>
      <w:r>
        <w:t xml:space="preserve"> into the policy directions chosen.</w:t>
      </w:r>
    </w:p>
    <w:p w:rsidR="00756E4A" w:rsidRPr="00840E7E" w:rsidRDefault="00756E4A" w:rsidP="000C7091">
      <w:pPr>
        <w:pStyle w:val="NoSpacing"/>
        <w:jc w:val="both"/>
        <w:rPr>
          <w:sz w:val="16"/>
          <w:szCs w:val="16"/>
        </w:rPr>
      </w:pPr>
    </w:p>
    <w:p w:rsidR="00756E4A" w:rsidRDefault="00756E4A" w:rsidP="000C7091">
      <w:pPr>
        <w:pStyle w:val="NoSpacing"/>
        <w:jc w:val="both"/>
      </w:pPr>
      <w:r>
        <w:t xml:space="preserve">The Healthy Communities Partnership: Lanark, </w:t>
      </w:r>
      <w:smartTag w:uri="urn:schemas-microsoft-com:office:smarttags" w:element="place">
        <w:r>
          <w:t>Leeds</w:t>
        </w:r>
      </w:smartTag>
      <w:r>
        <w:t xml:space="preserve"> and Grenville operates using a </w:t>
      </w:r>
      <w:r w:rsidRPr="005B2001">
        <w:rPr>
          <w:b/>
        </w:rPr>
        <w:t>constellation model</w:t>
      </w:r>
      <w:r>
        <w:t xml:space="preserve"> of governance. The basic idea of the constellation model is to avoid creating new structures to get work done. Instead, </w:t>
      </w:r>
      <w:r w:rsidR="000C7091">
        <w:t>it looks</w:t>
      </w:r>
      <w:r>
        <w:t xml:space="preserve"> at how communities and organizations are already working together and supports those networks, coalitions and groups in working towards shared goals. For that reason, </w:t>
      </w:r>
      <w:r w:rsidR="000C7091">
        <w:t>a Stewardship</w:t>
      </w:r>
      <w:r>
        <w:t xml:space="preserve"> Group was formed to keep things moving forward and to encourage collaboration in three areas:</w:t>
      </w:r>
    </w:p>
    <w:p w:rsidR="00756E4A" w:rsidRDefault="00756E4A" w:rsidP="000C7091">
      <w:pPr>
        <w:pStyle w:val="NoSpacing"/>
        <w:numPr>
          <w:ilvl w:val="1"/>
          <w:numId w:val="1"/>
        </w:numPr>
        <w:ind w:left="180" w:hanging="180"/>
        <w:jc w:val="both"/>
      </w:pPr>
      <w:r>
        <w:t>the development and promotion of a Healthy Communities Charter</w:t>
      </w:r>
    </w:p>
    <w:p w:rsidR="00756E4A" w:rsidRDefault="00756E4A" w:rsidP="000C7091">
      <w:pPr>
        <w:pStyle w:val="NoSpacing"/>
        <w:numPr>
          <w:ilvl w:val="1"/>
          <w:numId w:val="1"/>
        </w:numPr>
        <w:ind w:left="180" w:hanging="180"/>
        <w:jc w:val="both"/>
      </w:pPr>
      <w:r>
        <w:t>physical activity, recreation and sport</w:t>
      </w:r>
    </w:p>
    <w:p w:rsidR="00756E4A" w:rsidRDefault="00756E4A" w:rsidP="000C7091">
      <w:pPr>
        <w:pStyle w:val="NoSpacing"/>
        <w:numPr>
          <w:ilvl w:val="1"/>
          <w:numId w:val="1"/>
        </w:numPr>
        <w:ind w:left="180" w:hanging="180"/>
        <w:jc w:val="both"/>
      </w:pPr>
      <w:proofErr w:type="gramStart"/>
      <w:r>
        <w:t>mental</w:t>
      </w:r>
      <w:proofErr w:type="gramEnd"/>
      <w:r>
        <w:t xml:space="preserve"> well being and resiliency.</w:t>
      </w:r>
    </w:p>
    <w:p w:rsidR="00756E4A" w:rsidRPr="00840E7E" w:rsidRDefault="00756E4A" w:rsidP="00840E7E">
      <w:pPr>
        <w:pStyle w:val="NoSpacing"/>
        <w:jc w:val="both"/>
        <w:rPr>
          <w:sz w:val="16"/>
          <w:szCs w:val="16"/>
        </w:rPr>
      </w:pPr>
    </w:p>
    <w:p w:rsidR="00756E4A" w:rsidRDefault="00756E4A" w:rsidP="000C7091">
      <w:pPr>
        <w:pStyle w:val="NoSpacing"/>
        <w:jc w:val="both"/>
      </w:pPr>
      <w:r>
        <w:t>Rather than create sub-committees, we form ad hoc groups to accomplish specific, time-limited objectives when we need them.</w:t>
      </w:r>
    </w:p>
    <w:p w:rsidR="00756E4A" w:rsidRPr="00840E7E" w:rsidRDefault="00756E4A" w:rsidP="000C7091">
      <w:pPr>
        <w:pStyle w:val="NoSpacing"/>
        <w:jc w:val="both"/>
        <w:rPr>
          <w:sz w:val="16"/>
          <w:szCs w:val="16"/>
        </w:rPr>
      </w:pPr>
    </w:p>
    <w:p w:rsidR="00756E4A" w:rsidRDefault="00756E4A" w:rsidP="000C7091">
      <w:pPr>
        <w:pStyle w:val="NoSpacing"/>
        <w:jc w:val="both"/>
      </w:pPr>
      <w:r>
        <w:t xml:space="preserve">A key activity during the winter of 2011 was the preparation of a lengthy </w:t>
      </w:r>
      <w:r w:rsidRPr="005B2001">
        <w:rPr>
          <w:b/>
        </w:rPr>
        <w:t>funding proposal</w:t>
      </w:r>
      <w:r>
        <w:t xml:space="preserve"> to the then Ministry of Health Promotion and Sport for our fiscal 2011/12 activities. We are grateful to have Lois Dewey as our coordinator as she has waded through an abundance of paperwork and paid close attention to the details to make sure we do everything we need to do! It was clear that the work we had identified was too much for one coordinator so the funding proposal included a request for funding for additional human resources to help us identify ways of approaching a Healthy Communities Charter and policy development in the two identified priorit</w:t>
      </w:r>
      <w:r w:rsidR="000C7091">
        <w:t>y areas</w:t>
      </w:r>
      <w:r>
        <w:t>.</w:t>
      </w:r>
    </w:p>
    <w:p w:rsidR="00756E4A" w:rsidRPr="00840E7E" w:rsidRDefault="00756E4A" w:rsidP="00840E7E">
      <w:pPr>
        <w:pStyle w:val="NoSpacing"/>
        <w:jc w:val="both"/>
        <w:rPr>
          <w:sz w:val="16"/>
          <w:szCs w:val="16"/>
        </w:rPr>
      </w:pPr>
    </w:p>
    <w:p w:rsidR="00756E4A" w:rsidRDefault="00756E4A" w:rsidP="000C7091">
      <w:pPr>
        <w:pStyle w:val="NoSpacing"/>
        <w:jc w:val="both"/>
      </w:pPr>
      <w:r w:rsidRPr="002605CD">
        <w:t xml:space="preserve">The </w:t>
      </w:r>
      <w:r w:rsidRPr="002605CD">
        <w:rPr>
          <w:b/>
          <w:bCs/>
        </w:rPr>
        <w:t>Healthy Communities Charter</w:t>
      </w:r>
      <w:r>
        <w:t xml:space="preserve"> is envisioned as a way for municipalities to take stock and be acknowledged for the work they are doing in each of the 6 health promotion areas. The charter needs to be realistic, given the differing resource levels of individual </w:t>
      </w:r>
      <w:r>
        <w:lastRenderedPageBreak/>
        <w:t>municipalities, and it needs to be both challenging and inspiring – or why get involved?</w:t>
      </w:r>
    </w:p>
    <w:p w:rsidR="00756E4A" w:rsidRPr="00840E7E" w:rsidRDefault="00756E4A" w:rsidP="00840E7E">
      <w:pPr>
        <w:pStyle w:val="NoSpacing"/>
        <w:rPr>
          <w:sz w:val="16"/>
          <w:szCs w:val="16"/>
        </w:rPr>
      </w:pPr>
    </w:p>
    <w:p w:rsidR="00756E4A" w:rsidRDefault="00756E4A" w:rsidP="000C7091">
      <w:pPr>
        <w:pStyle w:val="NoSpacing"/>
        <w:jc w:val="both"/>
      </w:pPr>
      <w:r>
        <w:t>A working group has been meeting since June and has outlined the goals, principles and basic framework for the charter. This will include a package for the establishment of a municipal healthy community charter, an inventory of municipal indicators with links to resources, and a designation process. We are very excited to have been joined by two post graduate students from Queen’s University to contribute to this initiative. We plan to develop a full charter in collaboration with municipalities in the future.</w:t>
      </w:r>
    </w:p>
    <w:p w:rsidR="00756E4A" w:rsidRPr="00840E7E" w:rsidRDefault="00756E4A" w:rsidP="00793C52">
      <w:pPr>
        <w:pStyle w:val="NoSpacing"/>
        <w:rPr>
          <w:sz w:val="16"/>
          <w:szCs w:val="16"/>
        </w:rPr>
      </w:pPr>
    </w:p>
    <w:p w:rsidR="00756E4A" w:rsidRDefault="00756E4A" w:rsidP="00A57B55">
      <w:pPr>
        <w:pStyle w:val="NoSpacing"/>
        <w:jc w:val="both"/>
      </w:pPr>
      <w:r>
        <w:t>You asked for it last March and w</w:t>
      </w:r>
      <w:r w:rsidRPr="002605CD">
        <w:t xml:space="preserve">e </w:t>
      </w:r>
      <w:r>
        <w:t xml:space="preserve">hosted a </w:t>
      </w:r>
      <w:r w:rsidRPr="002605CD">
        <w:rPr>
          <w:b/>
          <w:bCs/>
        </w:rPr>
        <w:t xml:space="preserve">Recreation </w:t>
      </w:r>
      <w:smartTag w:uri="urn:schemas-microsoft-com:office:smarttags" w:element="City">
        <w:r w:rsidRPr="002605CD">
          <w:rPr>
            <w:b/>
            <w:bCs/>
          </w:rPr>
          <w:t>Summit</w:t>
        </w:r>
      </w:smartTag>
      <w:r w:rsidRPr="002605CD">
        <w:rPr>
          <w:b/>
          <w:bCs/>
        </w:rPr>
        <w:t xml:space="preserve"> for Lanark, </w:t>
      </w:r>
      <w:smartTag w:uri="urn:schemas-microsoft-com:office:smarttags" w:element="place">
        <w:r w:rsidRPr="002605CD">
          <w:rPr>
            <w:b/>
            <w:bCs/>
          </w:rPr>
          <w:t>Leeds</w:t>
        </w:r>
      </w:smartTag>
      <w:r w:rsidRPr="002605CD">
        <w:rPr>
          <w:b/>
          <w:bCs/>
        </w:rPr>
        <w:t xml:space="preserve"> and Grenville</w:t>
      </w:r>
      <w:r>
        <w:t xml:space="preserve"> on November 16, 2011 at the Smiths Falls Memorial Community Centre. The agenda, speakers and trade show created an informative day, as well as opportunities to meet others with similar interests. Presentations from the day can be found at </w:t>
      </w:r>
      <w:hyperlink r:id="rId10" w:history="1">
        <w:r w:rsidRPr="00101BDA">
          <w:rPr>
            <w:rStyle w:val="Hyperlink"/>
            <w:rFonts w:cs="Calibri"/>
          </w:rPr>
          <w:t>www.healthyllg.net/events.html</w:t>
        </w:r>
      </w:hyperlink>
    </w:p>
    <w:p w:rsidR="00756E4A" w:rsidRPr="00840E7E" w:rsidRDefault="00756E4A" w:rsidP="00793C52">
      <w:pPr>
        <w:pStyle w:val="NoSpacing"/>
        <w:rPr>
          <w:sz w:val="16"/>
          <w:szCs w:val="16"/>
        </w:rPr>
      </w:pPr>
    </w:p>
    <w:p w:rsidR="00756E4A" w:rsidRDefault="00756E4A" w:rsidP="00A57B55">
      <w:pPr>
        <w:pStyle w:val="NoSpacing"/>
        <w:jc w:val="both"/>
      </w:pPr>
      <w:r>
        <w:t>This event was followed by a “</w:t>
      </w:r>
      <w:r w:rsidRPr="005B2001">
        <w:rPr>
          <w:b/>
        </w:rPr>
        <w:t>Next Steps Gathering</w:t>
      </w:r>
      <w:r>
        <w:t>” on March 8, 2012, to develop ways of becoming more active in our communities. From that meeting, we identified the need for a steering committee to develop a structure, means of communication and increased collaboration and to plan the next recreation summit. We also identified priorities for action:</w:t>
      </w:r>
    </w:p>
    <w:p w:rsidR="00756E4A" w:rsidRDefault="00756E4A" w:rsidP="00A57B55">
      <w:pPr>
        <w:pStyle w:val="NoSpacing"/>
        <w:numPr>
          <w:ilvl w:val="0"/>
          <w:numId w:val="8"/>
        </w:numPr>
        <w:jc w:val="both"/>
      </w:pPr>
      <w:r>
        <w:t>Safe and active routes to school</w:t>
      </w:r>
    </w:p>
    <w:p w:rsidR="00756E4A" w:rsidRDefault="00756E4A" w:rsidP="00A57B55">
      <w:pPr>
        <w:pStyle w:val="NoSpacing"/>
        <w:numPr>
          <w:ilvl w:val="0"/>
          <w:numId w:val="8"/>
        </w:numPr>
        <w:jc w:val="both"/>
      </w:pPr>
      <w:r>
        <w:t>Outdoor recreation and the natural environment</w:t>
      </w:r>
    </w:p>
    <w:p w:rsidR="00756E4A" w:rsidRDefault="00756E4A" w:rsidP="00A57B55">
      <w:pPr>
        <w:pStyle w:val="NoSpacing"/>
        <w:numPr>
          <w:ilvl w:val="0"/>
          <w:numId w:val="8"/>
        </w:numPr>
        <w:jc w:val="both"/>
      </w:pPr>
      <w:r>
        <w:t>Access and inclusion</w:t>
      </w:r>
    </w:p>
    <w:p w:rsidR="00756E4A" w:rsidRDefault="00756E4A" w:rsidP="00A57B55">
      <w:pPr>
        <w:pStyle w:val="NoSpacing"/>
        <w:jc w:val="both"/>
      </w:pPr>
      <w:r>
        <w:t>A physical activity network steering committee and three work groups are forming to work on these areas.</w:t>
      </w:r>
    </w:p>
    <w:p w:rsidR="00756E4A" w:rsidRPr="00840E7E" w:rsidRDefault="00756E4A" w:rsidP="00793C52">
      <w:pPr>
        <w:pStyle w:val="NoSpacing"/>
        <w:rPr>
          <w:sz w:val="16"/>
          <w:szCs w:val="16"/>
        </w:rPr>
      </w:pPr>
    </w:p>
    <w:p w:rsidR="00756E4A" w:rsidRDefault="00756E4A" w:rsidP="00A57B55">
      <w:pPr>
        <w:pStyle w:val="NoSpacing"/>
        <w:jc w:val="both"/>
      </w:pPr>
      <w:r>
        <w:t xml:space="preserve">We also wove </w:t>
      </w:r>
      <w:r w:rsidRPr="005B2001">
        <w:rPr>
          <w:b/>
        </w:rPr>
        <w:t>healthy eating</w:t>
      </w:r>
      <w:r>
        <w:t xml:space="preserve"> into our work on physical activity and have been looking at ways of making healthy foods available at recreation and sports facilities. We conducted a survey at sports events throughout March to see </w:t>
      </w:r>
      <w:r w:rsidR="000C7091">
        <w:t xml:space="preserve">which </w:t>
      </w:r>
      <w:r>
        <w:t>healthy food choices patrons would like to have available. Survey results are coming in the next few months.</w:t>
      </w:r>
    </w:p>
    <w:p w:rsidR="00756E4A" w:rsidRPr="00840E7E" w:rsidRDefault="00756E4A" w:rsidP="00840E7E">
      <w:pPr>
        <w:pStyle w:val="NoSpacing"/>
        <w:rPr>
          <w:sz w:val="16"/>
          <w:szCs w:val="16"/>
        </w:rPr>
      </w:pPr>
    </w:p>
    <w:p w:rsidR="00756E4A" w:rsidRDefault="00756E4A" w:rsidP="00A57B55">
      <w:pPr>
        <w:pStyle w:val="NoSpacing"/>
        <w:jc w:val="both"/>
      </w:pPr>
      <w:r>
        <w:t xml:space="preserve">Our work in the area of </w:t>
      </w:r>
      <w:r>
        <w:rPr>
          <w:b/>
          <w:bCs/>
        </w:rPr>
        <w:t>mental well being and resiliency</w:t>
      </w:r>
      <w:r w:rsidRPr="003C5690">
        <w:t xml:space="preserve"> has</w:t>
      </w:r>
      <w:r>
        <w:t xml:space="preserve"> included becoming familiar with and embracing the concept of developmental assets for children and youth </w:t>
      </w:r>
      <w:hyperlink r:id="rId11" w:history="1">
        <w:r w:rsidRPr="00101BDA">
          <w:rPr>
            <w:rStyle w:val="Hyperlink"/>
            <w:rFonts w:cs="Calibri"/>
          </w:rPr>
          <w:t>www.search-institute.org</w:t>
        </w:r>
      </w:hyperlink>
      <w:r>
        <w:t xml:space="preserve">. </w:t>
      </w:r>
      <w:r w:rsidRPr="003C5690">
        <w:t xml:space="preserve"> We have</w:t>
      </w:r>
      <w:r>
        <w:t xml:space="preserve"> also met with many of the organizations and coalitions already working on this priority. Initial gatherings of interested participants have begun and ideas for promotion policies are arising. This group might be described as being in the ‘forming’ stage. To see some </w:t>
      </w:r>
      <w:r w:rsidR="00840E7E">
        <w:t>o</w:t>
      </w:r>
      <w:r>
        <w:t xml:space="preserve">f the resources they are considering, go to: </w:t>
      </w:r>
      <w:hyperlink r:id="rId12" w:history="1">
        <w:r w:rsidRPr="004C298A">
          <w:rPr>
            <w:rStyle w:val="Hyperlink"/>
            <w:rFonts w:cs="Calibri"/>
          </w:rPr>
          <w:t>www.healthyllg.net/committees.html</w:t>
        </w:r>
      </w:hyperlink>
      <w:r>
        <w:t xml:space="preserve"> </w:t>
      </w:r>
    </w:p>
    <w:p w:rsidR="00756E4A" w:rsidRPr="00840E7E" w:rsidRDefault="00756E4A" w:rsidP="00793C52">
      <w:pPr>
        <w:pStyle w:val="NoSpacing"/>
        <w:rPr>
          <w:sz w:val="16"/>
          <w:szCs w:val="16"/>
        </w:rPr>
      </w:pPr>
    </w:p>
    <w:p w:rsidR="00840E7E" w:rsidRDefault="00840E7E" w:rsidP="00A57B55">
      <w:pPr>
        <w:pStyle w:val="NoSpacing"/>
        <w:jc w:val="both"/>
        <w:rPr>
          <w:rFonts w:ascii="Comic Sans MS" w:hAnsi="Comic Sans MS" w:cs="Comic Sans MS"/>
          <w:b/>
          <w:bCs/>
        </w:rPr>
      </w:pPr>
    </w:p>
    <w:p w:rsidR="00756E4A" w:rsidRDefault="00756E4A" w:rsidP="00A57B55">
      <w:pPr>
        <w:pStyle w:val="NoSpacing"/>
        <w:jc w:val="both"/>
        <w:rPr>
          <w:rFonts w:ascii="Comic Sans MS" w:hAnsi="Comic Sans MS" w:cs="Comic Sans MS"/>
          <w:b/>
          <w:bCs/>
        </w:rPr>
      </w:pPr>
      <w:r w:rsidRPr="00F31AA6">
        <w:rPr>
          <w:rFonts w:ascii="Comic Sans MS" w:hAnsi="Comic Sans MS" w:cs="Comic Sans MS"/>
          <w:b/>
          <w:bCs/>
        </w:rPr>
        <w:lastRenderedPageBreak/>
        <w:t>What’</w:t>
      </w:r>
      <w:r>
        <w:rPr>
          <w:rFonts w:ascii="Comic Sans MS" w:hAnsi="Comic Sans MS" w:cs="Comic Sans MS"/>
          <w:b/>
          <w:bCs/>
        </w:rPr>
        <w:t>s ahead in 2012?</w:t>
      </w:r>
    </w:p>
    <w:p w:rsidR="00756E4A" w:rsidRDefault="00756E4A" w:rsidP="00A57B55">
      <w:pPr>
        <w:pStyle w:val="NoSpacing"/>
        <w:jc w:val="both"/>
      </w:pPr>
      <w:r>
        <w:t>Watch your email inbox for our upcoming events: a fall recreation summit and a resiliency workshop with Dr. Wayne Hammond.</w:t>
      </w:r>
    </w:p>
    <w:p w:rsidR="00756E4A" w:rsidRPr="00840E7E" w:rsidRDefault="00756E4A" w:rsidP="00840E7E">
      <w:pPr>
        <w:pStyle w:val="NoSpacing"/>
        <w:rPr>
          <w:sz w:val="16"/>
          <w:szCs w:val="16"/>
        </w:rPr>
      </w:pPr>
    </w:p>
    <w:p w:rsidR="00756E4A" w:rsidRPr="00F31AA6" w:rsidRDefault="00756E4A" w:rsidP="00A57B55">
      <w:pPr>
        <w:pStyle w:val="NoSpacing"/>
        <w:jc w:val="both"/>
        <w:rPr>
          <w:rFonts w:ascii="Comic Sans MS" w:hAnsi="Comic Sans MS" w:cs="Comic Sans MS"/>
          <w:b/>
          <w:bCs/>
        </w:rPr>
      </w:pPr>
      <w:r>
        <w:rPr>
          <w:rFonts w:ascii="Comic Sans MS" w:hAnsi="Comic Sans MS" w:cs="Comic Sans MS"/>
          <w:b/>
          <w:bCs/>
        </w:rPr>
        <w:t>Want to keep up with our progress</w:t>
      </w:r>
      <w:r w:rsidRPr="00F31AA6">
        <w:rPr>
          <w:rFonts w:ascii="Comic Sans MS" w:hAnsi="Comic Sans MS" w:cs="Comic Sans MS"/>
          <w:b/>
          <w:bCs/>
        </w:rPr>
        <w:t>?</w:t>
      </w:r>
    </w:p>
    <w:p w:rsidR="00756E4A" w:rsidRDefault="00756E4A" w:rsidP="00A57B55">
      <w:pPr>
        <w:pStyle w:val="NoSpacing"/>
        <w:jc w:val="both"/>
      </w:pPr>
      <w:r>
        <w:t>We have a terrific website (</w:t>
      </w:r>
      <w:hyperlink r:id="rId13" w:history="1">
        <w:r w:rsidRPr="00ED5C37">
          <w:rPr>
            <w:rStyle w:val="Hyperlink"/>
            <w:rFonts w:cs="Calibri"/>
          </w:rPr>
          <w:t>www.healthyllg.org</w:t>
        </w:r>
      </w:hyperlink>
      <w:r>
        <w:t xml:space="preserve"> ) where you can find upcoming events, local reports and resources and see what the partnership is working on.</w:t>
      </w:r>
    </w:p>
    <w:p w:rsidR="00756E4A" w:rsidRPr="00840E7E" w:rsidRDefault="00756E4A" w:rsidP="00793C52">
      <w:pPr>
        <w:pStyle w:val="NoSpacing"/>
        <w:rPr>
          <w:sz w:val="16"/>
          <w:szCs w:val="16"/>
        </w:rPr>
      </w:pPr>
    </w:p>
    <w:p w:rsidR="00756E4A" w:rsidRPr="003E19D7" w:rsidRDefault="00756E4A" w:rsidP="00793C52">
      <w:pPr>
        <w:pStyle w:val="NoSpacing"/>
        <w:rPr>
          <w:b/>
          <w:bCs/>
        </w:rPr>
      </w:pPr>
      <w:r w:rsidRPr="003E19D7">
        <w:rPr>
          <w:rFonts w:ascii="Comic Sans MS" w:hAnsi="Comic Sans MS" w:cs="Comic Sans MS"/>
          <w:b/>
          <w:bCs/>
        </w:rPr>
        <w:t>What are we talking about?</w:t>
      </w:r>
    </w:p>
    <w:p w:rsidR="00756E4A" w:rsidRDefault="00756E4A" w:rsidP="00C67316">
      <w:pPr>
        <w:pStyle w:val="NoSpacing"/>
        <w:jc w:val="both"/>
      </w:pPr>
      <w:r>
        <w:t>We cover a lot of ground in our discussions. Here are just a few of the ideas that are taking root. Check them out for yourself!</w:t>
      </w:r>
    </w:p>
    <w:p w:rsidR="00756E4A" w:rsidRDefault="00756E4A" w:rsidP="00BD1C86">
      <w:pPr>
        <w:pStyle w:val="NoSpacing"/>
        <w:numPr>
          <w:ilvl w:val="1"/>
          <w:numId w:val="7"/>
        </w:numPr>
        <w:tabs>
          <w:tab w:val="clear" w:pos="1470"/>
          <w:tab w:val="num" w:pos="540"/>
        </w:tabs>
        <w:ind w:left="540" w:hanging="540"/>
      </w:pPr>
      <w:r>
        <w:t xml:space="preserve">Sustaining What We Value – </w:t>
      </w:r>
      <w:hyperlink r:id="rId14" w:history="1">
        <w:r w:rsidRPr="00133475">
          <w:rPr>
            <w:rStyle w:val="Hyperlink"/>
            <w:rFonts w:cs="Calibri"/>
          </w:rPr>
          <w:t>www.sustainingwhatwevalue.ca</w:t>
        </w:r>
      </w:hyperlink>
      <w:r>
        <w:t xml:space="preserve"> </w:t>
      </w:r>
    </w:p>
    <w:p w:rsidR="00756E4A" w:rsidRDefault="00756E4A" w:rsidP="00BD1C86">
      <w:pPr>
        <w:pStyle w:val="NoSpacing"/>
        <w:numPr>
          <w:ilvl w:val="1"/>
          <w:numId w:val="7"/>
        </w:numPr>
        <w:tabs>
          <w:tab w:val="clear" w:pos="1470"/>
          <w:tab w:val="num" w:pos="540"/>
        </w:tabs>
        <w:ind w:left="540" w:hanging="540"/>
        <w:rPr>
          <w:u w:val="single"/>
        </w:rPr>
      </w:pPr>
      <w:r>
        <w:t>Asset Based Community Development</w:t>
      </w:r>
      <w:r>
        <w:rPr>
          <w:u w:val="single"/>
        </w:rPr>
        <w:t xml:space="preserve"> </w:t>
      </w:r>
      <w:hyperlink r:id="rId15" w:history="1">
        <w:r w:rsidRPr="00101BDA">
          <w:rPr>
            <w:rStyle w:val="Hyperlink"/>
            <w:rFonts w:cs="Calibri"/>
          </w:rPr>
          <w:t>www.abcdinstitute.org</w:t>
        </w:r>
      </w:hyperlink>
    </w:p>
    <w:p w:rsidR="00756E4A" w:rsidRDefault="00756E4A" w:rsidP="00BD1C86">
      <w:pPr>
        <w:pStyle w:val="NoSpacing"/>
        <w:numPr>
          <w:ilvl w:val="1"/>
          <w:numId w:val="7"/>
        </w:numPr>
        <w:tabs>
          <w:tab w:val="clear" w:pos="1470"/>
          <w:tab w:val="num" w:pos="540"/>
        </w:tabs>
        <w:ind w:left="540" w:hanging="540"/>
        <w:rPr>
          <w:u w:val="single"/>
        </w:rPr>
      </w:pPr>
      <w:r>
        <w:t>Developing Health Promotion Policies</w:t>
      </w:r>
      <w:r>
        <w:rPr>
          <w:u w:val="single"/>
        </w:rPr>
        <w:t xml:space="preserve"> </w:t>
      </w:r>
      <w:hyperlink r:id="rId16" w:history="1">
        <w:r w:rsidRPr="00101BDA">
          <w:rPr>
            <w:rStyle w:val="Hyperlink"/>
            <w:rFonts w:cs="Calibri"/>
          </w:rPr>
          <w:t>www.thcu.ca/resource_db/pubs/539372877.pdf</w:t>
        </w:r>
      </w:hyperlink>
    </w:p>
    <w:p w:rsidR="00756E4A" w:rsidRPr="0003557B" w:rsidRDefault="00756E4A" w:rsidP="0003557B">
      <w:pPr>
        <w:pStyle w:val="NoSpacing"/>
        <w:numPr>
          <w:ilvl w:val="1"/>
          <w:numId w:val="7"/>
        </w:numPr>
        <w:tabs>
          <w:tab w:val="clear" w:pos="1470"/>
          <w:tab w:val="num" w:pos="540"/>
        </w:tabs>
        <w:ind w:left="540" w:hanging="540"/>
      </w:pPr>
      <w:r w:rsidRPr="0003557B">
        <w:t>Resiliency</w:t>
      </w:r>
      <w:r>
        <w:t xml:space="preserve">  </w:t>
      </w:r>
      <w:hyperlink r:id="rId17" w:history="1">
        <w:r w:rsidRPr="00101BDA">
          <w:rPr>
            <w:rStyle w:val="Hyperlink"/>
            <w:rFonts w:cs="Calibri"/>
          </w:rPr>
          <w:t>www.resiliencycanada.ca</w:t>
        </w:r>
      </w:hyperlink>
    </w:p>
    <w:p w:rsidR="00756E4A" w:rsidRPr="00840E7E" w:rsidRDefault="00756E4A" w:rsidP="000C1CD9">
      <w:pPr>
        <w:pStyle w:val="NoSpacing"/>
        <w:rPr>
          <w:sz w:val="16"/>
          <w:szCs w:val="16"/>
        </w:rPr>
      </w:pPr>
    </w:p>
    <w:p w:rsidR="00756E4A" w:rsidRPr="00072118" w:rsidRDefault="00756E4A" w:rsidP="00A57B55">
      <w:pPr>
        <w:pStyle w:val="NoSpacing"/>
        <w:jc w:val="both"/>
        <w:rPr>
          <w:rFonts w:ascii="Comic Sans MS" w:hAnsi="Comic Sans MS" w:cs="Comic Sans MS"/>
          <w:b/>
          <w:bCs/>
        </w:rPr>
      </w:pPr>
      <w:r>
        <w:rPr>
          <w:rFonts w:ascii="Comic Sans MS" w:hAnsi="Comic Sans MS" w:cs="Comic Sans MS"/>
          <w:b/>
          <w:bCs/>
        </w:rPr>
        <w:t>Who is Doing W</w:t>
      </w:r>
      <w:r w:rsidRPr="00072118">
        <w:rPr>
          <w:rFonts w:ascii="Comic Sans MS" w:hAnsi="Comic Sans MS" w:cs="Comic Sans MS"/>
          <w:b/>
          <w:bCs/>
        </w:rPr>
        <w:t>hat?</w:t>
      </w:r>
    </w:p>
    <w:p w:rsidR="00756E4A" w:rsidRDefault="00756E4A" w:rsidP="00A57B55">
      <w:pPr>
        <w:spacing w:after="0" w:line="240" w:lineRule="auto"/>
        <w:jc w:val="both"/>
      </w:pPr>
      <w:r w:rsidRPr="003C5690">
        <w:t xml:space="preserve">The Healthy Communities Partnership: Lanark, </w:t>
      </w:r>
      <w:smartTag w:uri="urn:schemas-microsoft-com:office:smarttags" w:element="place">
        <w:r w:rsidRPr="003C5690">
          <w:t>Leeds</w:t>
        </w:r>
      </w:smartTag>
      <w:r w:rsidRPr="003C5690">
        <w:t xml:space="preserve"> and Grenville has been so lucky to have a wide range of committed individuals and organizations come forward</w:t>
      </w:r>
      <w:r>
        <w:t xml:space="preserve"> and get involved in ongoing work. The members of our Stewardship Group bring their enthusiasm and connections to the table each month to keep things moving forward.</w:t>
      </w:r>
    </w:p>
    <w:p w:rsidR="00756E4A" w:rsidRPr="00840E7E" w:rsidRDefault="00756E4A" w:rsidP="00840E7E">
      <w:pPr>
        <w:pStyle w:val="NoSpacing"/>
        <w:rPr>
          <w:sz w:val="16"/>
          <w:szCs w:val="16"/>
        </w:rPr>
      </w:pPr>
    </w:p>
    <w:p w:rsidR="00756E4A" w:rsidRPr="00310288" w:rsidRDefault="00756E4A" w:rsidP="00BC3B99">
      <w:pPr>
        <w:spacing w:after="0" w:line="240" w:lineRule="auto"/>
      </w:pPr>
      <w:smartTag w:uri="urn:schemas-microsoft-com:office:smarttags" w:element="stockticker">
        <w:r w:rsidRPr="003C5690">
          <w:rPr>
            <w:b/>
            <w:bCs/>
          </w:rPr>
          <w:t>HCP</w:t>
        </w:r>
      </w:smartTag>
      <w:r w:rsidRPr="003C5690">
        <w:rPr>
          <w:b/>
          <w:bCs/>
        </w:rPr>
        <w:t xml:space="preserve"> Stewardship Group</w:t>
      </w:r>
    </w:p>
    <w:p w:rsidR="00756E4A" w:rsidRDefault="00756E4A" w:rsidP="00BC3B99">
      <w:pPr>
        <w:spacing w:after="0" w:line="240" w:lineRule="auto"/>
      </w:pPr>
      <w:smartTag w:uri="urn:schemas-microsoft-com:office:smarttags" w:element="PersonName">
        <w:r>
          <w:t>Beth Collins</w:t>
        </w:r>
      </w:smartTag>
      <w:r>
        <w:t>, Heart and Stroke Foundation</w:t>
      </w:r>
    </w:p>
    <w:p w:rsidR="00756E4A" w:rsidRPr="00BC3B99" w:rsidRDefault="00756E4A" w:rsidP="00BC3B99">
      <w:pPr>
        <w:spacing w:after="0" w:line="240" w:lineRule="auto"/>
        <w:rPr>
          <w:lang w:val="en-CA"/>
        </w:rPr>
      </w:pPr>
      <w:r w:rsidRPr="00BC3B99">
        <w:rPr>
          <w:lang w:val="en-CA"/>
        </w:rPr>
        <w:t>Bonnie Schnittker, LLG Health Unit</w:t>
      </w:r>
    </w:p>
    <w:p w:rsidR="00756E4A" w:rsidRPr="00BC3B99" w:rsidRDefault="00756E4A" w:rsidP="00BC3B99">
      <w:pPr>
        <w:spacing w:after="0" w:line="240" w:lineRule="auto"/>
        <w:rPr>
          <w:lang w:val="en-CA"/>
        </w:rPr>
      </w:pPr>
      <w:r w:rsidRPr="00BC3B99">
        <w:rPr>
          <w:lang w:val="en-CA"/>
        </w:rPr>
        <w:t xml:space="preserve">Carole </w:t>
      </w:r>
      <w:r w:rsidR="00C67316" w:rsidRPr="00BC3B99">
        <w:rPr>
          <w:lang w:val="en-CA"/>
        </w:rPr>
        <w:t>Chang</w:t>
      </w:r>
      <w:r w:rsidR="00C67316">
        <w:rPr>
          <w:lang w:val="en-CA"/>
        </w:rPr>
        <w:t>,</w:t>
      </w:r>
      <w:r w:rsidRPr="00BC3B99">
        <w:rPr>
          <w:lang w:val="en-CA"/>
        </w:rPr>
        <w:t xml:space="preserve"> LLG Health Unit</w:t>
      </w:r>
    </w:p>
    <w:p w:rsidR="000C7091" w:rsidRDefault="00756E4A" w:rsidP="00BC3B99">
      <w:pPr>
        <w:spacing w:after="0" w:line="240" w:lineRule="auto"/>
        <w:rPr>
          <w:lang w:val="en-CA"/>
        </w:rPr>
      </w:pPr>
      <w:r w:rsidRPr="00BC3B99">
        <w:rPr>
          <w:lang w:val="en-CA"/>
        </w:rPr>
        <w:t>Cynthia Hutchison</w:t>
      </w:r>
      <w:r w:rsidR="00C67316">
        <w:rPr>
          <w:lang w:val="en-CA"/>
        </w:rPr>
        <w:t xml:space="preserve">, </w:t>
      </w:r>
      <w:r w:rsidR="00C67316" w:rsidRPr="00BC3B99">
        <w:rPr>
          <w:lang w:val="en-CA"/>
        </w:rPr>
        <w:t>LLG</w:t>
      </w:r>
      <w:r w:rsidRPr="00BC3B99">
        <w:rPr>
          <w:lang w:val="en-CA"/>
        </w:rPr>
        <w:t xml:space="preserve"> Health Unit </w:t>
      </w:r>
    </w:p>
    <w:p w:rsidR="00756E4A" w:rsidRPr="00BC3B99" w:rsidRDefault="00756E4A" w:rsidP="00BC3B99">
      <w:pPr>
        <w:spacing w:after="0" w:line="240" w:lineRule="auto"/>
        <w:rPr>
          <w:lang w:val="en-CA"/>
        </w:rPr>
      </w:pPr>
      <w:r w:rsidRPr="00BC3B99">
        <w:rPr>
          <w:lang w:val="en-CA"/>
        </w:rPr>
        <w:t>David Coombs, Upper Canada District School Board</w:t>
      </w:r>
    </w:p>
    <w:p w:rsidR="00756E4A" w:rsidRPr="00BC3B99" w:rsidRDefault="00756E4A" w:rsidP="00BC3B99">
      <w:pPr>
        <w:spacing w:after="0" w:line="240" w:lineRule="auto"/>
        <w:rPr>
          <w:lang w:val="en-CA"/>
        </w:rPr>
      </w:pPr>
      <w:r w:rsidRPr="006C585A">
        <w:rPr>
          <w:lang w:val="en-CA"/>
        </w:rPr>
        <w:t>Elaine Mallory, Town of Smiths Falls</w:t>
      </w:r>
      <w:r w:rsidRPr="00BC3B99">
        <w:rPr>
          <w:lang w:val="en-CA"/>
        </w:rPr>
        <w:tab/>
      </w:r>
    </w:p>
    <w:p w:rsidR="00756E4A" w:rsidRPr="00340F4B" w:rsidRDefault="00756E4A" w:rsidP="00BC3B99">
      <w:pPr>
        <w:spacing w:after="0" w:line="240" w:lineRule="auto"/>
      </w:pPr>
      <w:r>
        <w:t>Jane Torrance, Lanark County Planning Council</w:t>
      </w:r>
    </w:p>
    <w:p w:rsidR="00756E4A" w:rsidRPr="00340F4B" w:rsidRDefault="00756E4A" w:rsidP="00BC3B99">
      <w:pPr>
        <w:spacing w:after="0" w:line="240" w:lineRule="auto"/>
      </w:pPr>
      <w:r>
        <w:t>Keith McPhee, Every Kid in Our Community</w:t>
      </w:r>
    </w:p>
    <w:p w:rsidR="00756E4A" w:rsidRPr="00340F4B" w:rsidRDefault="00756E4A" w:rsidP="00BC3B99">
      <w:pPr>
        <w:spacing w:after="0" w:line="240" w:lineRule="auto"/>
      </w:pPr>
      <w:r w:rsidRPr="00340F4B">
        <w:t xml:space="preserve">Leanne </w:t>
      </w:r>
      <w:r w:rsidR="00C67316" w:rsidRPr="00340F4B">
        <w:t>Waddell,</w:t>
      </w:r>
      <w:r>
        <w:t xml:space="preserve"> </w:t>
      </w:r>
      <w:r w:rsidR="00566FEE">
        <w:t>Canadian</w:t>
      </w:r>
      <w:r>
        <w:t xml:space="preserve"> Cancer Society</w:t>
      </w:r>
    </w:p>
    <w:p w:rsidR="00756E4A" w:rsidRDefault="00756E4A" w:rsidP="00BC3B99">
      <w:pPr>
        <w:spacing w:after="0" w:line="240" w:lineRule="auto"/>
        <w:rPr>
          <w:lang w:val="en-CA"/>
        </w:rPr>
      </w:pPr>
      <w:r w:rsidRPr="00BC3B99">
        <w:rPr>
          <w:lang w:val="en-CA"/>
        </w:rPr>
        <w:t xml:space="preserve">Lois </w:t>
      </w:r>
      <w:r w:rsidR="00C67316" w:rsidRPr="00BC3B99">
        <w:rPr>
          <w:lang w:val="en-CA"/>
        </w:rPr>
        <w:t>Dewey,</w:t>
      </w:r>
      <w:r w:rsidR="00566FEE">
        <w:rPr>
          <w:lang w:val="en-CA"/>
        </w:rPr>
        <w:t xml:space="preserve"> Coordinator</w:t>
      </w:r>
      <w:r w:rsidRPr="00BC3B99">
        <w:rPr>
          <w:lang w:val="en-CA"/>
        </w:rPr>
        <w:tab/>
      </w:r>
    </w:p>
    <w:p w:rsidR="00756E4A" w:rsidRPr="00BC3B99" w:rsidRDefault="00756E4A" w:rsidP="00BC3B99">
      <w:pPr>
        <w:spacing w:after="0" w:line="240" w:lineRule="auto"/>
        <w:rPr>
          <w:lang w:val="en-CA"/>
        </w:rPr>
      </w:pPr>
      <w:r>
        <w:rPr>
          <w:lang w:val="en-CA"/>
        </w:rPr>
        <w:t xml:space="preserve">Lorraine Allen, Town of Smiths Falls </w:t>
      </w:r>
      <w:r>
        <w:rPr>
          <w:lang w:val="en-CA"/>
        </w:rPr>
        <w:tab/>
      </w:r>
    </w:p>
    <w:p w:rsidR="00756E4A" w:rsidRPr="00BC3B99" w:rsidRDefault="00756E4A" w:rsidP="00BC3B99">
      <w:pPr>
        <w:spacing w:after="0" w:line="240" w:lineRule="auto"/>
        <w:rPr>
          <w:lang w:val="en-CA"/>
        </w:rPr>
      </w:pPr>
      <w:r>
        <w:rPr>
          <w:lang w:val="en-CA"/>
        </w:rPr>
        <w:t xml:space="preserve">Margaret Fancy, </w:t>
      </w:r>
      <w:r>
        <w:t>Every Kid in Our Community</w:t>
      </w:r>
    </w:p>
    <w:p w:rsidR="00756E4A" w:rsidRPr="00340F4B" w:rsidRDefault="00756E4A" w:rsidP="00BC3B99">
      <w:pPr>
        <w:spacing w:after="0" w:line="240" w:lineRule="auto"/>
      </w:pPr>
      <w:r w:rsidRPr="00340F4B">
        <w:t>Mona Wynn</w:t>
      </w:r>
      <w:r>
        <w:t>, Rideau Community Health Services</w:t>
      </w:r>
    </w:p>
    <w:p w:rsidR="00756E4A" w:rsidRPr="00340F4B" w:rsidRDefault="00756E4A" w:rsidP="00BC3B99">
      <w:pPr>
        <w:spacing w:after="0" w:line="240" w:lineRule="auto"/>
      </w:pPr>
      <w:r w:rsidRPr="00340F4B">
        <w:t>Paula Davio</w:t>
      </w:r>
      <w:r>
        <w:t xml:space="preserve">, </w:t>
      </w:r>
      <w:r w:rsidRPr="00BC3B99">
        <w:rPr>
          <w:lang w:val="en-CA"/>
        </w:rPr>
        <w:t>LLG Health Unit</w:t>
      </w:r>
    </w:p>
    <w:p w:rsidR="00756E4A" w:rsidRPr="00340F4B" w:rsidRDefault="00756E4A" w:rsidP="00BC3B99">
      <w:pPr>
        <w:spacing w:after="0" w:line="240" w:lineRule="auto"/>
      </w:pPr>
      <w:r>
        <w:t xml:space="preserve">Paula </w:t>
      </w:r>
      <w:r w:rsidR="00C67316">
        <w:t>Stewart,</w:t>
      </w:r>
      <w:r>
        <w:t xml:space="preserve"> </w:t>
      </w:r>
      <w:r w:rsidRPr="00BC3B99">
        <w:rPr>
          <w:lang w:val="en-CA"/>
        </w:rPr>
        <w:t>LLG Health Unit</w:t>
      </w:r>
    </w:p>
    <w:p w:rsidR="00756E4A" w:rsidRPr="00340F4B" w:rsidRDefault="00756E4A" w:rsidP="00BC3B99">
      <w:pPr>
        <w:spacing w:after="0" w:line="240" w:lineRule="auto"/>
      </w:pPr>
      <w:r>
        <w:t>Richard Kidd, Beckwith Township</w:t>
      </w:r>
    </w:p>
    <w:p w:rsidR="00756E4A" w:rsidRDefault="00756E4A" w:rsidP="006C585A">
      <w:pPr>
        <w:spacing w:after="0" w:line="240" w:lineRule="auto"/>
      </w:pPr>
      <w:r w:rsidRPr="00340F4B">
        <w:t>Ruth Kitso</w:t>
      </w:r>
      <w:r>
        <w:t>n, Community Primary Health Care</w:t>
      </w:r>
    </w:p>
    <w:p w:rsidR="00756E4A" w:rsidRPr="006C585A" w:rsidRDefault="00756E4A" w:rsidP="006C585A">
      <w:pPr>
        <w:spacing w:after="0" w:line="240" w:lineRule="auto"/>
      </w:pPr>
      <w:r>
        <w:rPr>
          <w:lang w:val="en-CA"/>
        </w:rPr>
        <w:t>Sandra Devaney, YMCA Brockville</w:t>
      </w:r>
    </w:p>
    <w:p w:rsidR="00756E4A" w:rsidRDefault="00756E4A" w:rsidP="006C585A">
      <w:pPr>
        <w:spacing w:after="0" w:line="240" w:lineRule="auto"/>
        <w:rPr>
          <w:lang w:val="en-CA"/>
        </w:rPr>
      </w:pPr>
      <w:r w:rsidRPr="006C585A">
        <w:rPr>
          <w:lang w:val="en-CA"/>
        </w:rPr>
        <w:t>Sharon Proulx, Province of Ontario</w:t>
      </w:r>
    </w:p>
    <w:p w:rsidR="00756E4A" w:rsidRDefault="00756E4A" w:rsidP="006C585A">
      <w:pPr>
        <w:spacing w:after="0" w:line="240" w:lineRule="auto"/>
        <w:rPr>
          <w:lang w:val="en-CA"/>
        </w:rPr>
      </w:pPr>
      <w:r>
        <w:rPr>
          <w:lang w:val="en-CA"/>
        </w:rPr>
        <w:t>Susan Dun</w:t>
      </w:r>
      <w:r w:rsidR="00236A09">
        <w:rPr>
          <w:lang w:val="en-CA"/>
        </w:rPr>
        <w:t>field</w:t>
      </w:r>
      <w:r>
        <w:rPr>
          <w:lang w:val="en-CA"/>
        </w:rPr>
        <w:t>, Township of Rideau Lakes</w:t>
      </w:r>
    </w:p>
    <w:p w:rsidR="00756E4A" w:rsidRPr="005B2001" w:rsidRDefault="00756E4A" w:rsidP="005B2001">
      <w:pPr>
        <w:spacing w:after="0" w:line="240" w:lineRule="auto"/>
        <w:rPr>
          <w:lang w:val="en-CA"/>
        </w:rPr>
      </w:pPr>
      <w:r>
        <w:rPr>
          <w:lang w:val="en-CA"/>
        </w:rPr>
        <w:t>Suzanne Rivard, Communities Alive</w:t>
      </w:r>
    </w:p>
    <w:sectPr w:rsidR="00756E4A" w:rsidRPr="005B2001" w:rsidSect="00840E7E">
      <w:type w:val="continuous"/>
      <w:pgSz w:w="12240" w:h="15840" w:code="1"/>
      <w:pgMar w:top="576" w:right="734" w:bottom="288" w:left="734" w:header="706" w:footer="706"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7316" w:rsidRDefault="00C67316" w:rsidP="005D7280">
      <w:pPr>
        <w:spacing w:after="0" w:line="240" w:lineRule="auto"/>
      </w:pPr>
      <w:r>
        <w:separator/>
      </w:r>
    </w:p>
  </w:endnote>
  <w:endnote w:type="continuationSeparator" w:id="1">
    <w:p w:rsidR="00C67316" w:rsidRDefault="00C67316" w:rsidP="005D72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316" w:rsidRDefault="00C67316" w:rsidP="005D7280">
      <w:pPr>
        <w:spacing w:after="0" w:line="240" w:lineRule="auto"/>
      </w:pPr>
      <w:r>
        <w:separator/>
      </w:r>
    </w:p>
  </w:footnote>
  <w:footnote w:type="continuationSeparator" w:id="1">
    <w:p w:rsidR="00C67316" w:rsidRDefault="00C67316" w:rsidP="005D72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0304C"/>
    <w:multiLevelType w:val="multilevel"/>
    <w:tmpl w:val="2012A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74707A"/>
    <w:multiLevelType w:val="hybridMultilevel"/>
    <w:tmpl w:val="7D4EA65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0A7FAA"/>
    <w:multiLevelType w:val="hybridMultilevel"/>
    <w:tmpl w:val="F8EABB6C"/>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4CC03A8"/>
    <w:multiLevelType w:val="hybridMultilevel"/>
    <w:tmpl w:val="DE7844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70"/>
        </w:tabs>
        <w:ind w:left="147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7665057"/>
    <w:multiLevelType w:val="multilevel"/>
    <w:tmpl w:val="B9963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2D15A2"/>
    <w:multiLevelType w:val="hybridMultilevel"/>
    <w:tmpl w:val="1390C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2D44BC"/>
    <w:multiLevelType w:val="multilevel"/>
    <w:tmpl w:val="924260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7B2A5079"/>
    <w:multiLevelType w:val="hybridMultilevel"/>
    <w:tmpl w:val="92426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7"/>
  </w:num>
  <w:num w:numId="6">
    <w:abstractNumId w:val="6"/>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20"/>
  <w:characterSpacingControl w:val="doNotCompress"/>
  <w:doNotValidateAgainstSchema/>
  <w:doNotDemarcateInvalidXml/>
  <w:footnotePr>
    <w:footnote w:id="0"/>
    <w:footnote w:id="1"/>
  </w:footnotePr>
  <w:endnotePr>
    <w:endnote w:id="0"/>
    <w:endnote w:id="1"/>
  </w:endnotePr>
  <w:compat/>
  <w:rsids>
    <w:rsidRoot w:val="00127A53"/>
    <w:rsid w:val="0003557B"/>
    <w:rsid w:val="00060730"/>
    <w:rsid w:val="00072118"/>
    <w:rsid w:val="000A027D"/>
    <w:rsid w:val="000C1CD9"/>
    <w:rsid w:val="000C7091"/>
    <w:rsid w:val="00101BDA"/>
    <w:rsid w:val="00112D05"/>
    <w:rsid w:val="00127A53"/>
    <w:rsid w:val="00133475"/>
    <w:rsid w:val="0018375D"/>
    <w:rsid w:val="0020101E"/>
    <w:rsid w:val="00236A09"/>
    <w:rsid w:val="002605CD"/>
    <w:rsid w:val="002B6ED4"/>
    <w:rsid w:val="00310288"/>
    <w:rsid w:val="00334D62"/>
    <w:rsid w:val="00340F4B"/>
    <w:rsid w:val="003A0EC4"/>
    <w:rsid w:val="003C5690"/>
    <w:rsid w:val="003E19D7"/>
    <w:rsid w:val="00404FA0"/>
    <w:rsid w:val="00480BEC"/>
    <w:rsid w:val="004C298A"/>
    <w:rsid w:val="00566FEE"/>
    <w:rsid w:val="005815F9"/>
    <w:rsid w:val="005A3C08"/>
    <w:rsid w:val="005B2001"/>
    <w:rsid w:val="005B3AB0"/>
    <w:rsid w:val="005D6C29"/>
    <w:rsid w:val="005D7280"/>
    <w:rsid w:val="0063141C"/>
    <w:rsid w:val="006C585A"/>
    <w:rsid w:val="007075AA"/>
    <w:rsid w:val="0075681D"/>
    <w:rsid w:val="00756E4A"/>
    <w:rsid w:val="00793C52"/>
    <w:rsid w:val="007B7BA0"/>
    <w:rsid w:val="00840E7E"/>
    <w:rsid w:val="008F04FA"/>
    <w:rsid w:val="00955A9B"/>
    <w:rsid w:val="00956A89"/>
    <w:rsid w:val="009806A5"/>
    <w:rsid w:val="009F0A84"/>
    <w:rsid w:val="00A57B55"/>
    <w:rsid w:val="00A826C0"/>
    <w:rsid w:val="00BC3B99"/>
    <w:rsid w:val="00BD1C86"/>
    <w:rsid w:val="00BD5E6E"/>
    <w:rsid w:val="00BE382D"/>
    <w:rsid w:val="00C434BB"/>
    <w:rsid w:val="00C46438"/>
    <w:rsid w:val="00C67316"/>
    <w:rsid w:val="00C96B26"/>
    <w:rsid w:val="00D1477B"/>
    <w:rsid w:val="00DE5B38"/>
    <w:rsid w:val="00E329AB"/>
    <w:rsid w:val="00E57A6A"/>
    <w:rsid w:val="00ED17E6"/>
    <w:rsid w:val="00ED5C37"/>
    <w:rsid w:val="00F1261E"/>
    <w:rsid w:val="00F31AA6"/>
    <w:rsid w:val="00F34A7B"/>
    <w:rsid w:val="00FB31A5"/>
    <w:rsid w:val="00FE44EF"/>
    <w:rsid w:val="00FF47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stockticker"/>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uiPriority="0"/>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uiPriority="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locked="1" w:semiHidden="0" w:uiPriority="0"/>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1"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12D05"/>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27A53"/>
    <w:rPr>
      <w:rFonts w:cs="Calibri"/>
      <w:sz w:val="22"/>
      <w:szCs w:val="22"/>
    </w:rPr>
  </w:style>
  <w:style w:type="character" w:styleId="Hyperlink">
    <w:name w:val="Hyperlink"/>
    <w:basedOn w:val="DefaultParagraphFont"/>
    <w:uiPriority w:val="99"/>
    <w:rsid w:val="00127A53"/>
    <w:rPr>
      <w:rFonts w:cs="Times New Roman"/>
      <w:color w:val="0000FF"/>
      <w:u w:val="single"/>
    </w:rPr>
  </w:style>
  <w:style w:type="character" w:styleId="CommentReference">
    <w:name w:val="annotation reference"/>
    <w:basedOn w:val="DefaultParagraphFont"/>
    <w:uiPriority w:val="99"/>
    <w:semiHidden/>
    <w:rsid w:val="006C585A"/>
    <w:rPr>
      <w:rFonts w:cs="Times New Roman"/>
      <w:sz w:val="16"/>
      <w:szCs w:val="16"/>
    </w:rPr>
  </w:style>
  <w:style w:type="paragraph" w:styleId="CommentText">
    <w:name w:val="annotation text"/>
    <w:basedOn w:val="Normal"/>
    <w:link w:val="CommentTextChar"/>
    <w:uiPriority w:val="99"/>
    <w:semiHidden/>
    <w:rsid w:val="006C585A"/>
    <w:rPr>
      <w:sz w:val="20"/>
      <w:szCs w:val="20"/>
    </w:rPr>
  </w:style>
  <w:style w:type="character" w:customStyle="1" w:styleId="CommentTextChar">
    <w:name w:val="Comment Text Char"/>
    <w:basedOn w:val="DefaultParagraphFont"/>
    <w:link w:val="CommentText"/>
    <w:uiPriority w:val="99"/>
    <w:semiHidden/>
    <w:locked/>
    <w:rsid w:val="009F0A84"/>
    <w:rPr>
      <w:rFonts w:cs="Calibri"/>
      <w:sz w:val="20"/>
      <w:szCs w:val="20"/>
      <w:lang w:val="en-US" w:eastAsia="en-US"/>
    </w:rPr>
  </w:style>
  <w:style w:type="paragraph" w:styleId="CommentSubject">
    <w:name w:val="annotation subject"/>
    <w:basedOn w:val="CommentText"/>
    <w:next w:val="CommentText"/>
    <w:link w:val="CommentSubjectChar"/>
    <w:uiPriority w:val="99"/>
    <w:semiHidden/>
    <w:rsid w:val="006C585A"/>
    <w:rPr>
      <w:b/>
      <w:bCs/>
    </w:rPr>
  </w:style>
  <w:style w:type="character" w:customStyle="1" w:styleId="CommentSubjectChar">
    <w:name w:val="Comment Subject Char"/>
    <w:basedOn w:val="CommentTextChar"/>
    <w:link w:val="CommentSubject"/>
    <w:uiPriority w:val="99"/>
    <w:semiHidden/>
    <w:locked/>
    <w:rsid w:val="009F0A84"/>
    <w:rPr>
      <w:b/>
      <w:bCs/>
    </w:rPr>
  </w:style>
  <w:style w:type="paragraph" w:styleId="BalloonText">
    <w:name w:val="Balloon Text"/>
    <w:basedOn w:val="Normal"/>
    <w:link w:val="BalloonTextChar"/>
    <w:uiPriority w:val="99"/>
    <w:semiHidden/>
    <w:rsid w:val="006C58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F0A84"/>
    <w:rPr>
      <w:rFonts w:ascii="Times New Roman" w:hAnsi="Times New Roman" w:cs="Times New Roman"/>
      <w:sz w:val="2"/>
      <w:lang w:val="en-US" w:eastAsia="en-US"/>
    </w:rPr>
  </w:style>
  <w:style w:type="character" w:styleId="FollowedHyperlink">
    <w:name w:val="FollowedHyperlink"/>
    <w:basedOn w:val="DefaultParagraphFont"/>
    <w:uiPriority w:val="99"/>
    <w:rsid w:val="00480BEC"/>
    <w:rPr>
      <w:rFonts w:cs="Times New Roman"/>
      <w:color w:val="800080"/>
      <w:u w:val="single"/>
    </w:rPr>
  </w:style>
  <w:style w:type="character" w:customStyle="1" w:styleId="Hyperlink1">
    <w:name w:val="Hyperlink1"/>
    <w:basedOn w:val="DefaultParagraphFont"/>
    <w:uiPriority w:val="99"/>
    <w:rsid w:val="00480BEC"/>
    <w:rPr>
      <w:rFonts w:cs="Times New Roman"/>
      <w:color w:val="000000"/>
      <w:u w:val="none"/>
      <w:effect w:val="none"/>
    </w:rPr>
  </w:style>
  <w:style w:type="character" w:styleId="Strong">
    <w:name w:val="Strong"/>
    <w:basedOn w:val="DefaultParagraphFont"/>
    <w:uiPriority w:val="99"/>
    <w:qFormat/>
    <w:rsid w:val="00480BEC"/>
    <w:rPr>
      <w:rFonts w:cs="Times New Roman"/>
      <w:b/>
      <w:bCs/>
    </w:rPr>
  </w:style>
  <w:style w:type="paragraph" w:styleId="NormalWeb">
    <w:name w:val="Normal (Web)"/>
    <w:basedOn w:val="Normal"/>
    <w:uiPriority w:val="99"/>
    <w:rsid w:val="00480BEC"/>
    <w:pPr>
      <w:spacing w:before="100" w:beforeAutospacing="1" w:after="100" w:afterAutospacing="1" w:line="240" w:lineRule="auto"/>
    </w:pPr>
    <w:rPr>
      <w:rFonts w:ascii="Times New Roman" w:hAnsi="Times New Roman" w:cs="Times New Roman"/>
      <w:sz w:val="24"/>
      <w:szCs w:val="24"/>
      <w:lang w:val="en-CA" w:eastAsia="en-CA"/>
    </w:rPr>
  </w:style>
  <w:style w:type="paragraph" w:styleId="Header">
    <w:name w:val="header"/>
    <w:basedOn w:val="Normal"/>
    <w:link w:val="HeaderChar"/>
    <w:uiPriority w:val="99"/>
    <w:rsid w:val="00BD5E6E"/>
    <w:pPr>
      <w:tabs>
        <w:tab w:val="center" w:pos="4320"/>
        <w:tab w:val="right" w:pos="8640"/>
      </w:tabs>
    </w:pPr>
  </w:style>
  <w:style w:type="character" w:customStyle="1" w:styleId="HeaderChar">
    <w:name w:val="Header Char"/>
    <w:basedOn w:val="DefaultParagraphFont"/>
    <w:link w:val="Header"/>
    <w:uiPriority w:val="99"/>
    <w:semiHidden/>
    <w:locked/>
    <w:rsid w:val="009F0A84"/>
    <w:rPr>
      <w:rFonts w:cs="Calibri"/>
      <w:lang w:val="en-US" w:eastAsia="en-US"/>
    </w:rPr>
  </w:style>
  <w:style w:type="paragraph" w:styleId="Footer">
    <w:name w:val="footer"/>
    <w:basedOn w:val="Normal"/>
    <w:link w:val="FooterChar"/>
    <w:uiPriority w:val="99"/>
    <w:rsid w:val="00BD5E6E"/>
    <w:pPr>
      <w:tabs>
        <w:tab w:val="center" w:pos="4320"/>
        <w:tab w:val="right" w:pos="8640"/>
      </w:tabs>
    </w:pPr>
  </w:style>
  <w:style w:type="character" w:customStyle="1" w:styleId="FooterChar">
    <w:name w:val="Footer Char"/>
    <w:basedOn w:val="DefaultParagraphFont"/>
    <w:link w:val="Footer"/>
    <w:uiPriority w:val="99"/>
    <w:semiHidden/>
    <w:locked/>
    <w:rsid w:val="009F0A84"/>
    <w:rPr>
      <w:rFonts w:cs="Calibri"/>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yllg.net/library.html" TargetMode="External"/><Relationship Id="rId13" Type="http://schemas.openxmlformats.org/officeDocument/2006/relationships/hyperlink" Target="http://www.healthyllg.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healthyllg.net/committees.html" TargetMode="External"/><Relationship Id="rId17" Type="http://schemas.openxmlformats.org/officeDocument/2006/relationships/hyperlink" Target="http://www.resiliencycanada.ca" TargetMode="External"/><Relationship Id="rId2" Type="http://schemas.openxmlformats.org/officeDocument/2006/relationships/styles" Target="styles.xml"/><Relationship Id="rId16" Type="http://schemas.openxmlformats.org/officeDocument/2006/relationships/hyperlink" Target="http://www.thcu.ca/resource_db/pubs/539372877.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arch-institute.org" TargetMode="External"/><Relationship Id="rId5" Type="http://schemas.openxmlformats.org/officeDocument/2006/relationships/footnotes" Target="footnotes.xml"/><Relationship Id="rId15" Type="http://schemas.openxmlformats.org/officeDocument/2006/relationships/hyperlink" Target="http://www.abcdinstitute.org" TargetMode="External"/><Relationship Id="rId10" Type="http://schemas.openxmlformats.org/officeDocument/2006/relationships/hyperlink" Target="http://www.healthyllg.net/event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ealthyllg.net/resources/HCP_LLG_Community_Picture_Summary.pdf" TargetMode="External"/><Relationship Id="rId14" Type="http://schemas.openxmlformats.org/officeDocument/2006/relationships/hyperlink" Target="http://www.sustainingwhatwevalu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1303</Words>
  <Characters>7598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Healthy Communities Partnership: Lanark, Leeds and Grenville</vt:lpstr>
    </vt:vector>
  </TitlesOfParts>
  <Company> </Company>
  <LinksUpToDate>false</LinksUpToDate>
  <CharactersWithSpaces>8884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Healthy Communities Partnership: Lanark, Leeds and Grenville</dc:title>
  <dc:subject/>
  <dc:creator> </dc:creator>
  <cp:keywords/>
  <dc:description/>
  <cp:lastModifiedBy>Paula J. Davio</cp:lastModifiedBy>
  <cp:revision>5</cp:revision>
  <cp:lastPrinted>2012-04-11T18:27:00Z</cp:lastPrinted>
  <dcterms:created xsi:type="dcterms:W3CDTF">2012-04-16T20:06:00Z</dcterms:created>
  <dcterms:modified xsi:type="dcterms:W3CDTF">2012-04-16T20:21:00Z</dcterms:modified>
</cp:coreProperties>
</file>